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7B93" w:rsidRDefault="00737B93" w:rsidP="00737B93">
      <w:pPr>
        <w:rPr>
          <w:rFonts w:ascii="Tahoma" w:hAnsi="Tahoma" w:cs="Tahoma"/>
          <w:sz w:val="20"/>
          <w:szCs w:val="20"/>
          <w:lang w:eastAsia="tr-TR"/>
        </w:rPr>
      </w:pPr>
      <w:bookmarkStart w:id="0" w:name="_GoBack"/>
      <w:bookmarkEnd w:id="0"/>
      <w:proofErr w:type="spellStart"/>
      <w:r>
        <w:rPr>
          <w:rFonts w:ascii="Tahoma" w:hAnsi="Tahoma" w:cs="Tahoma"/>
          <w:b/>
          <w:bCs/>
          <w:sz w:val="20"/>
          <w:szCs w:val="20"/>
          <w:lang w:eastAsia="tr-TR"/>
        </w:rPr>
        <w:t>From</w:t>
      </w:r>
      <w:proofErr w:type="spellEnd"/>
      <w:r>
        <w:rPr>
          <w:rFonts w:ascii="Tahoma" w:hAnsi="Tahoma" w:cs="Tahoma"/>
          <w:b/>
          <w:bCs/>
          <w:sz w:val="20"/>
          <w:szCs w:val="20"/>
          <w:lang w:eastAsia="tr-TR"/>
        </w:rPr>
        <w:t>:</w:t>
      </w:r>
      <w:r>
        <w:rPr>
          <w:rFonts w:ascii="Tahoma" w:hAnsi="Tahoma" w:cs="Tahoma"/>
          <w:sz w:val="20"/>
          <w:szCs w:val="20"/>
          <w:lang w:eastAsia="tr-TR"/>
        </w:rPr>
        <w:t xml:space="preserve"> Erken Çocukluk [mailto:tegm_erken_cocukluk@meb.gov.tr] </w:t>
      </w:r>
      <w:r>
        <w:rPr>
          <w:rFonts w:ascii="Tahoma" w:hAnsi="Tahoma" w:cs="Tahoma"/>
          <w:sz w:val="20"/>
          <w:szCs w:val="20"/>
          <w:lang w:eastAsia="tr-TR"/>
        </w:rPr>
        <w:br/>
      </w:r>
      <w:r>
        <w:rPr>
          <w:rFonts w:ascii="Tahoma" w:hAnsi="Tahoma" w:cs="Tahoma"/>
          <w:b/>
          <w:bCs/>
          <w:sz w:val="20"/>
          <w:szCs w:val="20"/>
          <w:lang w:eastAsia="tr-TR"/>
        </w:rPr>
        <w:t>Sent:</w:t>
      </w:r>
      <w:r>
        <w:rPr>
          <w:rFonts w:ascii="Tahoma" w:hAnsi="Tahoma" w:cs="Tahoma"/>
          <w:sz w:val="20"/>
          <w:szCs w:val="20"/>
          <w:lang w:eastAsia="tr-TR"/>
        </w:rPr>
        <w:t xml:space="preserve"> </w:t>
      </w:r>
      <w:proofErr w:type="spellStart"/>
      <w:r>
        <w:rPr>
          <w:rFonts w:ascii="Tahoma" w:hAnsi="Tahoma" w:cs="Tahoma"/>
          <w:sz w:val="20"/>
          <w:szCs w:val="20"/>
          <w:lang w:eastAsia="tr-TR"/>
        </w:rPr>
        <w:t>Wednesday</w:t>
      </w:r>
      <w:proofErr w:type="spellEnd"/>
      <w:r>
        <w:rPr>
          <w:rFonts w:ascii="Tahoma" w:hAnsi="Tahoma" w:cs="Tahoma"/>
          <w:sz w:val="20"/>
          <w:szCs w:val="20"/>
          <w:lang w:eastAsia="tr-TR"/>
        </w:rPr>
        <w:t xml:space="preserve">, </w:t>
      </w:r>
      <w:proofErr w:type="spellStart"/>
      <w:r>
        <w:rPr>
          <w:rFonts w:ascii="Tahoma" w:hAnsi="Tahoma" w:cs="Tahoma"/>
          <w:sz w:val="20"/>
          <w:szCs w:val="20"/>
          <w:lang w:eastAsia="tr-TR"/>
        </w:rPr>
        <w:t>October</w:t>
      </w:r>
      <w:proofErr w:type="spellEnd"/>
      <w:r>
        <w:rPr>
          <w:rFonts w:ascii="Tahoma" w:hAnsi="Tahoma" w:cs="Tahoma"/>
          <w:sz w:val="20"/>
          <w:szCs w:val="20"/>
          <w:lang w:eastAsia="tr-TR"/>
        </w:rPr>
        <w:t xml:space="preserve"> 12, 2016 </w:t>
      </w:r>
      <w:proofErr w:type="gramStart"/>
      <w:r>
        <w:rPr>
          <w:rFonts w:ascii="Tahoma" w:hAnsi="Tahoma" w:cs="Tahoma"/>
          <w:sz w:val="20"/>
          <w:szCs w:val="20"/>
          <w:lang w:eastAsia="tr-TR"/>
        </w:rPr>
        <w:t>10:17</w:t>
      </w:r>
      <w:proofErr w:type="gramEnd"/>
      <w:r>
        <w:rPr>
          <w:rFonts w:ascii="Tahoma" w:hAnsi="Tahoma" w:cs="Tahoma"/>
          <w:sz w:val="20"/>
          <w:szCs w:val="20"/>
          <w:lang w:eastAsia="tr-TR"/>
        </w:rPr>
        <w:t xml:space="preserve"> AM</w:t>
      </w:r>
      <w:r>
        <w:rPr>
          <w:rFonts w:ascii="Tahoma" w:hAnsi="Tahoma" w:cs="Tahoma"/>
          <w:sz w:val="20"/>
          <w:szCs w:val="20"/>
          <w:lang w:eastAsia="tr-TR"/>
        </w:rPr>
        <w:br/>
      </w:r>
      <w:proofErr w:type="spellStart"/>
      <w:r>
        <w:rPr>
          <w:rFonts w:ascii="Tahoma" w:hAnsi="Tahoma" w:cs="Tahoma"/>
          <w:b/>
          <w:bCs/>
          <w:sz w:val="20"/>
          <w:szCs w:val="20"/>
          <w:lang w:eastAsia="tr-TR"/>
        </w:rPr>
        <w:t>To</w:t>
      </w:r>
      <w:proofErr w:type="spellEnd"/>
      <w:r>
        <w:rPr>
          <w:rFonts w:ascii="Tahoma" w:hAnsi="Tahoma" w:cs="Tahoma"/>
          <w:b/>
          <w:bCs/>
          <w:sz w:val="20"/>
          <w:szCs w:val="20"/>
          <w:lang w:eastAsia="tr-TR"/>
        </w:rPr>
        <w:t>:</w:t>
      </w:r>
      <w:r>
        <w:rPr>
          <w:rFonts w:ascii="Tahoma" w:hAnsi="Tahoma" w:cs="Tahoma"/>
          <w:sz w:val="20"/>
          <w:szCs w:val="20"/>
          <w:lang w:eastAsia="tr-TR"/>
        </w:rPr>
        <w:t xml:space="preserve"> duzcemem@meb.gov.tr; edirnemem@meb.gov.tr; elazigmem@meb.gov.tr; erzincanmem@meb.gov.tr; erzurummem@meb.gov.tr; eskisehirmem@meb.gov.tr; gaziantepmem@meb.gov.tr; giresunmem@meb.gov.tr; gumushanemem@meb.gov.tr; hakkarimem@meb.gov.tr; hataymem@meb.gov.tr; icelmem@meb.gov.tr; igdirmem@meb.gov.tr; ispartamem@meb.gov.tr</w:t>
      </w:r>
      <w:r>
        <w:rPr>
          <w:rFonts w:ascii="Tahoma" w:hAnsi="Tahoma" w:cs="Tahoma"/>
          <w:sz w:val="20"/>
          <w:szCs w:val="20"/>
          <w:lang w:eastAsia="tr-TR"/>
        </w:rPr>
        <w:br/>
      </w:r>
      <w:proofErr w:type="spellStart"/>
      <w:r>
        <w:rPr>
          <w:rFonts w:ascii="Tahoma" w:hAnsi="Tahoma" w:cs="Tahoma"/>
          <w:b/>
          <w:bCs/>
          <w:sz w:val="20"/>
          <w:szCs w:val="20"/>
          <w:lang w:eastAsia="tr-TR"/>
        </w:rPr>
        <w:t>Subject</w:t>
      </w:r>
      <w:proofErr w:type="spellEnd"/>
      <w:r>
        <w:rPr>
          <w:rFonts w:ascii="Tahoma" w:hAnsi="Tahoma" w:cs="Tahoma"/>
          <w:b/>
          <w:bCs/>
          <w:sz w:val="20"/>
          <w:szCs w:val="20"/>
          <w:lang w:eastAsia="tr-TR"/>
        </w:rPr>
        <w:t>:</w:t>
      </w:r>
      <w:r>
        <w:rPr>
          <w:rFonts w:ascii="Tahoma" w:hAnsi="Tahoma" w:cs="Tahoma"/>
          <w:sz w:val="20"/>
          <w:szCs w:val="20"/>
          <w:lang w:eastAsia="tr-TR"/>
        </w:rPr>
        <w:t xml:space="preserve"> Okul Öncesi Öğrenci Sayıları</w:t>
      </w:r>
    </w:p>
    <w:p w:rsidR="00737B93" w:rsidRDefault="00737B93" w:rsidP="00737B93"/>
    <w:p w:rsidR="00737B93" w:rsidRDefault="00737B93" w:rsidP="00737B93">
      <w:pPr>
        <w:shd w:val="clear" w:color="auto" w:fill="FFFFFF"/>
        <w:jc w:val="both"/>
        <w:rPr>
          <w:color w:val="000000"/>
          <w:sz w:val="24"/>
          <w:szCs w:val="24"/>
          <w:lang w:eastAsia="tr-TR"/>
        </w:rPr>
      </w:pPr>
      <w:r>
        <w:rPr>
          <w:color w:val="000000"/>
          <w:sz w:val="24"/>
          <w:szCs w:val="24"/>
          <w:lang w:eastAsia="tr-TR"/>
        </w:rPr>
        <w:t>Bakanlığımız  her çocuğun ilkokula başlamadan önce en az bir yıl okul öncesi eğitim almış olmasını öncelikli hedefleri arasına almış olup, 2017-2019 dönemini kapsayan  Orta Vadeli Program’daki “</w:t>
      </w:r>
      <w:r>
        <w:rPr>
          <w:i/>
          <w:iCs/>
          <w:color w:val="000000"/>
          <w:sz w:val="24"/>
          <w:szCs w:val="24"/>
          <w:lang w:eastAsia="tr-TR"/>
        </w:rPr>
        <w:t>107. Eğitimin kalitesinin artırılmasına ve beşeri sermayenin niteliğinin yükseltilmesine yönelik çalışmalara devam edilecektir. Bu kapsamda; öğretmen yetiştirme sürecinin kalitesi artırılacak, ikili öğretim tamamen kaldırılacak, </w:t>
      </w:r>
      <w:r>
        <w:rPr>
          <w:b/>
          <w:bCs/>
          <w:i/>
          <w:iCs/>
          <w:color w:val="000000"/>
          <w:sz w:val="24"/>
          <w:szCs w:val="24"/>
          <w:lang w:eastAsia="tr-TR"/>
        </w:rPr>
        <w:t>okul öncesi eğitim kademeli olarak zorunlu hale getirilecek</w:t>
      </w:r>
      <w:r>
        <w:rPr>
          <w:i/>
          <w:iCs/>
          <w:color w:val="000000"/>
          <w:sz w:val="24"/>
          <w:szCs w:val="24"/>
          <w:lang w:eastAsia="tr-TR"/>
        </w:rPr>
        <w:t> ve beşinci sınıfların müfredatı dil öğretimi açısından yeniden düzenlenecektir.”</w:t>
      </w:r>
      <w:r>
        <w:rPr>
          <w:color w:val="000000"/>
          <w:sz w:val="24"/>
          <w:szCs w:val="24"/>
          <w:lang w:eastAsia="tr-TR"/>
        </w:rPr>
        <w:t>  maddesi gereği  okul öncesi eğitim zorunlu hale getirilecektir.</w:t>
      </w:r>
    </w:p>
    <w:p w:rsidR="00737B93" w:rsidRDefault="00737B93" w:rsidP="00737B93">
      <w:pPr>
        <w:shd w:val="clear" w:color="auto" w:fill="FFFFFF"/>
        <w:jc w:val="both"/>
        <w:rPr>
          <w:color w:val="000000"/>
          <w:sz w:val="24"/>
          <w:szCs w:val="24"/>
          <w:lang w:eastAsia="tr-TR"/>
        </w:rPr>
      </w:pPr>
      <w:r>
        <w:rPr>
          <w:color w:val="000000"/>
          <w:sz w:val="24"/>
          <w:szCs w:val="24"/>
          <w:lang w:eastAsia="tr-TR"/>
        </w:rPr>
        <w:t>Ekte 11.10.2016 tarihinde e-okuldan alınan  ilinize ait mevcut okul öncesi eğitim kurumlarının listesi gönderilmiş olup kesin kayıt öğrencisi olmayanlar ile derslik ve şube sayısı girilmemiş olan kurumlar renklendirilerek işaretlenmiştir.  Her çocuğun en az bir yıl okul öncesi eğitim almış olmasını sağlamak, öngörülen hedeflere ulaşmak, zorunlu eğitime geçişi hızlandırmak ve farklı kurumlara devam eden çocukların kayıt altına alınmasını sağlamak için;</w:t>
      </w:r>
    </w:p>
    <w:p w:rsidR="00737B93" w:rsidRDefault="00737B93" w:rsidP="00737B93">
      <w:pPr>
        <w:numPr>
          <w:ilvl w:val="0"/>
          <w:numId w:val="1"/>
        </w:numPr>
        <w:shd w:val="clear" w:color="auto" w:fill="FFFFFF"/>
        <w:spacing w:before="100" w:beforeAutospacing="1" w:after="100" w:afterAutospacing="1"/>
        <w:ind w:left="945"/>
        <w:rPr>
          <w:color w:val="000000"/>
          <w:sz w:val="24"/>
          <w:szCs w:val="24"/>
          <w:lang w:eastAsia="tr-TR"/>
        </w:rPr>
      </w:pPr>
      <w:r>
        <w:rPr>
          <w:color w:val="000000"/>
          <w:sz w:val="24"/>
          <w:szCs w:val="24"/>
          <w:lang w:eastAsia="tr-TR"/>
        </w:rPr>
        <w:t>Güncel verilerin </w:t>
      </w:r>
      <w:r>
        <w:rPr>
          <w:b/>
          <w:bCs/>
          <w:i/>
          <w:iCs/>
          <w:color w:val="000000"/>
          <w:sz w:val="24"/>
          <w:szCs w:val="24"/>
          <w:lang w:eastAsia="tr-TR"/>
        </w:rPr>
        <w:t>e-okul</w:t>
      </w:r>
      <w:r>
        <w:rPr>
          <w:color w:val="000000"/>
          <w:sz w:val="24"/>
          <w:szCs w:val="24"/>
          <w:lang w:eastAsia="tr-TR"/>
        </w:rPr>
        <w:t> – </w:t>
      </w:r>
      <w:r>
        <w:rPr>
          <w:b/>
          <w:bCs/>
          <w:i/>
          <w:iCs/>
          <w:color w:val="000000"/>
          <w:sz w:val="24"/>
          <w:szCs w:val="24"/>
          <w:lang w:eastAsia="tr-TR"/>
        </w:rPr>
        <w:t>Bakanlık MEM İşlemleri – Raporlar – Okul Öncesi Eğitim Öğrenci Sayıları</w:t>
      </w:r>
      <w:r>
        <w:rPr>
          <w:color w:val="000000"/>
          <w:sz w:val="24"/>
          <w:szCs w:val="24"/>
          <w:lang w:eastAsia="tr-TR"/>
        </w:rPr>
        <w:t> raporundan takip edilmesi,</w:t>
      </w:r>
    </w:p>
    <w:p w:rsidR="00737B93" w:rsidRDefault="00737B93" w:rsidP="00737B93">
      <w:pPr>
        <w:numPr>
          <w:ilvl w:val="0"/>
          <w:numId w:val="1"/>
        </w:numPr>
        <w:shd w:val="clear" w:color="auto" w:fill="FFFFFF"/>
        <w:spacing w:before="100" w:beforeAutospacing="1" w:after="100" w:afterAutospacing="1"/>
        <w:ind w:left="945"/>
        <w:rPr>
          <w:color w:val="000000"/>
          <w:sz w:val="24"/>
          <w:szCs w:val="24"/>
          <w:lang w:eastAsia="tr-TR"/>
        </w:rPr>
      </w:pPr>
      <w:r>
        <w:rPr>
          <w:color w:val="000000"/>
          <w:sz w:val="24"/>
          <w:szCs w:val="24"/>
          <w:lang w:eastAsia="tr-TR"/>
        </w:rPr>
        <w:t>Eksik veri girişlerinin tamamlatılması</w:t>
      </w:r>
    </w:p>
    <w:p w:rsidR="00737B93" w:rsidRDefault="00737B93" w:rsidP="00737B93">
      <w:pPr>
        <w:numPr>
          <w:ilvl w:val="0"/>
          <w:numId w:val="1"/>
        </w:numPr>
        <w:shd w:val="clear" w:color="auto" w:fill="FFFFFF"/>
        <w:spacing w:before="100" w:beforeAutospacing="1" w:after="100" w:afterAutospacing="1"/>
        <w:ind w:left="945"/>
        <w:rPr>
          <w:color w:val="000000"/>
          <w:sz w:val="24"/>
          <w:szCs w:val="24"/>
          <w:lang w:eastAsia="tr-TR"/>
        </w:rPr>
      </w:pPr>
      <w:r>
        <w:rPr>
          <w:color w:val="000000"/>
          <w:sz w:val="24"/>
          <w:szCs w:val="24"/>
          <w:lang w:eastAsia="tr-TR"/>
        </w:rPr>
        <w:t>Bakanlığımıza bağlı olmayan kurumların veri girişlerini tam ve doğru yapmaları için  rehberlikte bulunulması</w:t>
      </w:r>
    </w:p>
    <w:p w:rsidR="00737B93" w:rsidRDefault="00737B93" w:rsidP="00737B93">
      <w:pPr>
        <w:numPr>
          <w:ilvl w:val="0"/>
          <w:numId w:val="1"/>
        </w:numPr>
        <w:shd w:val="clear" w:color="auto" w:fill="FFFFFF"/>
        <w:spacing w:before="100" w:beforeAutospacing="1" w:after="100" w:afterAutospacing="1"/>
        <w:ind w:left="945"/>
        <w:rPr>
          <w:color w:val="000000"/>
          <w:sz w:val="24"/>
          <w:szCs w:val="24"/>
          <w:lang w:eastAsia="tr-TR"/>
        </w:rPr>
      </w:pPr>
      <w:r>
        <w:rPr>
          <w:color w:val="000000"/>
          <w:sz w:val="24"/>
          <w:szCs w:val="24"/>
          <w:lang w:eastAsia="tr-TR"/>
        </w:rPr>
        <w:t>Kapasitesinin altında çocuk kaydı olan okulların tam kapasite çocuk kaydı yapması için gerekli önlemlerin alınması, ücret politikasının gözden geçirilmesi, alan taramalarının işlevsel hale getirilmesi.</w:t>
      </w:r>
    </w:p>
    <w:p w:rsidR="00737B93" w:rsidRDefault="00737B93" w:rsidP="00737B93">
      <w:pPr>
        <w:shd w:val="clear" w:color="auto" w:fill="FFFFFF"/>
        <w:ind w:left="360"/>
        <w:jc w:val="both"/>
        <w:rPr>
          <w:color w:val="000000"/>
          <w:sz w:val="24"/>
          <w:szCs w:val="24"/>
          <w:lang w:eastAsia="tr-TR"/>
        </w:rPr>
      </w:pPr>
      <w:r>
        <w:rPr>
          <w:color w:val="000000"/>
          <w:sz w:val="24"/>
          <w:szCs w:val="24"/>
          <w:lang w:eastAsia="tr-TR"/>
        </w:rPr>
        <w:t>Veri girişleri ile ilgili kontroller Genel Müdürlüğümüzce her hafta rutin olarak yapılacak olup, gerek görülen il/ilçe milli eğitim müdürlüklerinden gerekçeli rapor talep edilecektir.  </w:t>
      </w:r>
    </w:p>
    <w:p w:rsidR="00737B93" w:rsidRDefault="00737B93" w:rsidP="00737B93">
      <w:pPr>
        <w:spacing w:after="240"/>
        <w:rPr>
          <w:rFonts w:ascii="Times New Roman" w:hAnsi="Times New Roman"/>
          <w:sz w:val="24"/>
          <w:szCs w:val="24"/>
          <w:lang w:eastAsia="tr-TR"/>
        </w:rPr>
      </w:pPr>
    </w:p>
    <w:p w:rsidR="00737B93" w:rsidRDefault="00737B93" w:rsidP="00737B93">
      <w:pPr>
        <w:shd w:val="clear" w:color="auto" w:fill="FFFFFF"/>
        <w:rPr>
          <w:color w:val="000000"/>
          <w:sz w:val="24"/>
          <w:szCs w:val="24"/>
          <w:lang w:eastAsia="tr-TR"/>
        </w:rPr>
      </w:pPr>
      <w:r>
        <w:rPr>
          <w:color w:val="000000"/>
          <w:sz w:val="24"/>
          <w:szCs w:val="24"/>
          <w:lang w:eastAsia="tr-TR"/>
        </w:rPr>
        <w:t>MEB Temel Eğitim Genel Müdürlüğü</w:t>
      </w:r>
      <w:r>
        <w:rPr>
          <w:color w:val="000000"/>
          <w:sz w:val="24"/>
          <w:szCs w:val="24"/>
          <w:lang w:eastAsia="tr-TR"/>
        </w:rPr>
        <w:br/>
        <w:t>Erken Çocukluk Eğitimi Daire Başkanı</w:t>
      </w:r>
    </w:p>
    <w:p w:rsidR="00737B93" w:rsidRDefault="00737B93" w:rsidP="00737B93"/>
    <w:p w:rsidR="00737B93" w:rsidRDefault="00737B93" w:rsidP="00737B93"/>
    <w:p w:rsidR="005E1E8D" w:rsidRDefault="005E1E8D"/>
    <w:sectPr w:rsidR="005E1E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922998"/>
    <w:multiLevelType w:val="multilevel"/>
    <w:tmpl w:val="CA8007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98D"/>
    <w:rsid w:val="000F2152"/>
    <w:rsid w:val="005E1E8D"/>
    <w:rsid w:val="00737B93"/>
    <w:rsid w:val="0085498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7B93"/>
    <w:pPr>
      <w:spacing w:after="0" w:line="240" w:lineRule="auto"/>
    </w:pPr>
    <w:rPr>
      <w:rFonts w:ascii="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7B93"/>
    <w:pPr>
      <w:spacing w:after="0" w:line="240" w:lineRule="auto"/>
    </w:pPr>
    <w:rPr>
      <w:rFonts w:ascii="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8642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341</Words>
  <Characters>1944</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2281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Ruhide</dc:creator>
  <cp:lastModifiedBy>Murat</cp:lastModifiedBy>
  <cp:revision>2</cp:revision>
  <dcterms:created xsi:type="dcterms:W3CDTF">2016-10-12T12:46:00Z</dcterms:created>
  <dcterms:modified xsi:type="dcterms:W3CDTF">2016-10-12T12:46:00Z</dcterms:modified>
</cp:coreProperties>
</file>